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46" w:rsidRDefault="00911046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11046" w:rsidRDefault="00911046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AF190F" w:rsidRDefault="00BB1EDC" w:rsidP="00AF19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76200</wp:posOffset>
                </wp:positionV>
                <wp:extent cx="6457950" cy="10668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66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5.25pt;margin-top:6pt;width:508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" filled="f" strokecolor="black [3213]"/>
            </w:pict>
          </mc:Fallback>
        </mc:AlternateContent>
      </w:r>
    </w:p>
    <w:p w:rsidR="00B658AD" w:rsidRDefault="00AF190F" w:rsidP="00AF19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C218B">
        <w:rPr>
          <w:rFonts w:ascii="TH SarabunPSK" w:hAnsi="TH SarabunPSK" w:cs="TH SarabunPSK" w:hint="cs"/>
          <w:b/>
          <w:bCs/>
          <w:sz w:val="28"/>
          <w:szCs w:val="36"/>
          <w:cs/>
        </w:rPr>
        <w:t>แ</w:t>
      </w:r>
      <w:r w:rsidRPr="003C218B">
        <w:rPr>
          <w:rFonts w:ascii="TH SarabunPSK" w:hAnsi="TH SarabunPSK" w:cs="TH SarabunPSK"/>
          <w:b/>
          <w:bCs/>
          <w:sz w:val="28"/>
          <w:szCs w:val="36"/>
          <w:cs/>
        </w:rPr>
        <w:t>บบ</w:t>
      </w:r>
      <w:r w:rsidR="00C64ABF">
        <w:rPr>
          <w:rFonts w:ascii="TH SarabunPSK" w:hAnsi="TH SarabunPSK" w:cs="TH SarabunPSK" w:hint="cs"/>
          <w:b/>
          <w:bCs/>
          <w:sz w:val="28"/>
          <w:szCs w:val="36"/>
          <w:cs/>
        </w:rPr>
        <w:t>รายงานผลการ</w:t>
      </w:r>
      <w:r w:rsidRPr="003C218B">
        <w:rPr>
          <w:rFonts w:ascii="TH SarabunPSK" w:hAnsi="TH SarabunPSK" w:cs="TH SarabunPSK" w:hint="cs"/>
          <w:b/>
          <w:bCs/>
          <w:sz w:val="28"/>
          <w:szCs w:val="36"/>
          <w:cs/>
        </w:rPr>
        <w:t>พิจารณา</w:t>
      </w:r>
      <w:r w:rsidRPr="003C218B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 w:rsidRPr="003C218B">
        <w:rPr>
          <w:rFonts w:ascii="TH SarabunIT๙" w:hAnsi="TH SarabunIT๙" w:cs="TH SarabunIT๙"/>
          <w:b/>
          <w:bCs/>
          <w:sz w:val="36"/>
          <w:szCs w:val="36"/>
          <w:cs/>
        </w:rPr>
        <w:t>วิจัย</w:t>
      </w:r>
    </w:p>
    <w:p w:rsidR="00AF190F" w:rsidRDefault="00B658AD" w:rsidP="00AF19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</w:t>
      </w:r>
      <w:r w:rsidR="00AF190F" w:rsidRPr="003C218B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เสนอขอรับสนับสนุนเงินรายได้จากการดำเนินงานวิจัยด้านการเกษตร</w:t>
      </w:r>
      <w:r w:rsidR="00C2048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F190F" w:rsidRPr="003C218B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กรมวิชาการเกษตร</w:t>
      </w:r>
    </w:p>
    <w:p w:rsidR="00604767" w:rsidRDefault="00604767" w:rsidP="00AF19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โดยคณะกรรมการที่ปรึกษาด้านวิชาการของหน่วยงาน</w:t>
      </w:r>
    </w:p>
    <w:p w:rsidR="00AF190F" w:rsidRPr="00340C0E" w:rsidRDefault="00AF190F" w:rsidP="00AF190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BB1EDC" w:rsidRPr="00C20486" w:rsidRDefault="00BB1EDC" w:rsidP="00AF190F">
      <w:pPr>
        <w:spacing w:after="0"/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D57F7A" w:rsidRPr="00C04FBC" w:rsidRDefault="00AF190F" w:rsidP="00B658AD">
      <w:pPr>
        <w:pStyle w:val="ListParagraph"/>
        <w:numPr>
          <w:ilvl w:val="0"/>
          <w:numId w:val="4"/>
        </w:numPr>
        <w:tabs>
          <w:tab w:val="left" w:pos="270"/>
        </w:tabs>
        <w:spacing w:before="120" w:after="0" w:line="240" w:lineRule="auto"/>
        <w:ind w:left="1714" w:hanging="1714"/>
        <w:contextualSpacing w:val="0"/>
        <w:rPr>
          <w:rFonts w:ascii="TH SarabunPSK" w:hAnsi="TH SarabunPSK" w:cs="TH SarabunPSK"/>
          <w:sz w:val="32"/>
          <w:szCs w:val="32"/>
        </w:rPr>
      </w:pPr>
      <w:r w:rsidRPr="00C04FB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  <w:r w:rsidRPr="00C04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4EA" w:rsidRPr="00C04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4767" w:rsidRPr="00C04F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0A4D72" w:rsidRPr="00D87CD6" w:rsidRDefault="00D87CD6" w:rsidP="00D87CD6">
      <w:pPr>
        <w:pStyle w:val="ListParagraph"/>
        <w:spacing w:before="160" w:after="120" w:line="240" w:lineRule="auto"/>
        <w:ind w:left="245" w:hanging="24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D87CD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A4D72" w:rsidRPr="00D87C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</w:t>
      </w:r>
      <w:r w:rsidR="005B0B79" w:rsidRPr="00D87CD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Pr="00D87CD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87CD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ขอรับสนับสนุนเงินรายได้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B46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(เลือกได้มากกว่า 1 ข้อ)</w:t>
      </w:r>
    </w:p>
    <w:p w:rsidR="004B5DA1" w:rsidRPr="000A4D72" w:rsidRDefault="000A4D72" w:rsidP="00D87CD6">
      <w:pPr>
        <w:tabs>
          <w:tab w:val="left" w:pos="1620"/>
          <w:tab w:val="left" w:pos="2331"/>
        </w:tabs>
        <w:spacing w:after="0" w:line="240" w:lineRule="auto"/>
        <w:ind w:left="657" w:right="360" w:hanging="3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DA1" w:rsidRPr="000A4D72">
        <w:rPr>
          <w:rFonts w:ascii="TH SarabunIT๙" w:hAnsi="TH SarabunIT๙" w:cs="TH SarabunIT๙"/>
          <w:spacing w:val="-6"/>
          <w:sz w:val="32"/>
          <w:szCs w:val="32"/>
          <w:cs/>
        </w:rPr>
        <w:t>แก้ปัญหาเร่งด่วน</w:t>
      </w:r>
      <w:r w:rsidR="004B5DA1" w:rsidRPr="000A4D72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="004B5DA1" w:rsidRPr="000A4D72">
        <w:rPr>
          <w:rFonts w:ascii="TH SarabunIT๙" w:hAnsi="TH SarabunIT๙" w:cs="TH SarabunIT๙"/>
          <w:spacing w:val="-8"/>
          <w:sz w:val="32"/>
          <w:szCs w:val="32"/>
          <w:cs/>
        </w:rPr>
        <w:t>นโยบายของรัฐบาล</w:t>
      </w:r>
      <w:r w:rsidR="004B5DA1" w:rsidRPr="000A4D7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B5DA1" w:rsidRPr="000A4D72">
        <w:rPr>
          <w:rFonts w:ascii="TH SarabunIT๙" w:hAnsi="TH SarabunIT๙" w:cs="TH SarabunIT๙"/>
          <w:spacing w:val="-8"/>
          <w:sz w:val="32"/>
          <w:szCs w:val="32"/>
          <w:cs/>
        </w:rPr>
        <w:t>กระทรวง</w:t>
      </w:r>
      <w:r w:rsidR="004B5DA1" w:rsidRPr="000A4D7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เกษตรและสหกรณ์ </w:t>
      </w:r>
      <w:r w:rsidR="004B5DA1" w:rsidRPr="000A4D72">
        <w:rPr>
          <w:rFonts w:ascii="TH SarabunIT๙" w:hAnsi="TH SarabunIT๙" w:cs="TH SarabunIT๙"/>
          <w:spacing w:val="-8"/>
          <w:sz w:val="32"/>
          <w:szCs w:val="32"/>
          <w:cs/>
        </w:rPr>
        <w:t>กรม</w:t>
      </w:r>
      <w:r w:rsidR="004B5DA1" w:rsidRPr="000A4D72">
        <w:rPr>
          <w:rFonts w:ascii="TH SarabunIT๙" w:hAnsi="TH SarabunIT๙" w:cs="TH SarabunIT๙" w:hint="cs"/>
          <w:spacing w:val="-8"/>
          <w:sz w:val="32"/>
          <w:szCs w:val="32"/>
          <w:cs/>
        </w:rPr>
        <w:t>วิชาการเกษตร</w:t>
      </w:r>
      <w:r w:rsidR="004B5DA1" w:rsidRPr="000A4D7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หน่วยงานใน</w:t>
      </w:r>
      <w:r w:rsidR="004B5DA1" w:rsidRPr="000A4D72">
        <w:rPr>
          <w:rFonts w:ascii="TH SarabunIT๙" w:hAnsi="TH SarabunIT๙" w:cs="TH SarabunIT๙" w:hint="cs"/>
          <w:spacing w:val="-8"/>
          <w:sz w:val="32"/>
          <w:szCs w:val="32"/>
          <w:cs/>
        </w:rPr>
        <w:t>สังกัด</w:t>
      </w:r>
      <w:r w:rsidR="005B0B7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</w:t>
      </w:r>
      <w:r w:rsidR="00D87C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</w:t>
      </w:r>
      <w:r w:rsidR="004B5DA1" w:rsidRPr="000A4D72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กรมวิชาการเกษตร</w:t>
      </w:r>
      <w:r w:rsidR="00E53C99" w:rsidRPr="00E53C99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="004B5DA1" w:rsidRPr="000A4D72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4B5DA1" w:rsidRPr="000A4D7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5B0B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DA1" w:rsidRPr="000A4D72">
        <w:rPr>
          <w:rFonts w:ascii="TH SarabunIT๙" w:hAnsi="TH SarabunIT๙" w:cs="TH SarabunIT๙"/>
          <w:sz w:val="32"/>
          <w:szCs w:val="32"/>
          <w:cs/>
        </w:rPr>
        <w:t>ผู้ประกอบการ</w:t>
      </w:r>
    </w:p>
    <w:p w:rsidR="004B5DA1" w:rsidRPr="000A4D72" w:rsidRDefault="000A4D72" w:rsidP="00D87CD6">
      <w:pPr>
        <w:tabs>
          <w:tab w:val="left" w:pos="1620"/>
          <w:tab w:val="left" w:pos="2331"/>
        </w:tabs>
        <w:spacing w:before="60" w:after="0" w:line="240" w:lineRule="auto"/>
        <w:ind w:left="657" w:right="360" w:hanging="3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DA1" w:rsidRPr="000A4D72">
        <w:rPr>
          <w:rFonts w:ascii="TH SarabunIT๙" w:hAnsi="TH SarabunIT๙" w:cs="TH SarabunIT๙"/>
          <w:sz w:val="32"/>
          <w:szCs w:val="32"/>
          <w:cs/>
        </w:rPr>
        <w:t>ต่อยอดงานวิจัยหรือการขยายผลงานวิจัยด้านการเกษตรเพื่อแก้ปัญหาการผลิต</w:t>
      </w:r>
      <w:r w:rsidR="004B5DA1" w:rsidRPr="000A4D72"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การสร้างมูลค่าเพิ่ม </w:t>
      </w:r>
      <w:r w:rsidR="004B5DA1" w:rsidRPr="000A4D72">
        <w:rPr>
          <w:rFonts w:ascii="TH SarabunIT๙" w:hAnsi="TH SarabunIT๙" w:cs="TH SarabunIT๙"/>
          <w:sz w:val="32"/>
          <w:szCs w:val="32"/>
          <w:cs/>
        </w:rPr>
        <w:t>การ</w:t>
      </w:r>
      <w:r w:rsidR="004B5DA1" w:rsidRPr="000A4D72">
        <w:rPr>
          <w:rFonts w:ascii="TH SarabunIT๙" w:hAnsi="TH SarabunIT๙" w:cs="TH SarabunIT๙" w:hint="cs"/>
          <w:sz w:val="32"/>
          <w:szCs w:val="32"/>
          <w:cs/>
        </w:rPr>
        <w:t>นำเข้า หรือการ</w:t>
      </w:r>
      <w:r w:rsidR="004B5DA1" w:rsidRPr="000A4D72">
        <w:rPr>
          <w:rFonts w:ascii="TH SarabunIT๙" w:hAnsi="TH SarabunIT๙" w:cs="TH SarabunIT๙"/>
          <w:sz w:val="32"/>
          <w:szCs w:val="32"/>
          <w:cs/>
        </w:rPr>
        <w:t>ส่งออกสินค้าเกษตร</w:t>
      </w:r>
      <w:r w:rsidR="004B5DA1" w:rsidRPr="000A4D72">
        <w:rPr>
          <w:rFonts w:ascii="TH SarabunIT๙" w:hAnsi="TH SarabunIT๙" w:cs="TH SarabunIT๙" w:hint="cs"/>
          <w:sz w:val="32"/>
          <w:szCs w:val="32"/>
          <w:cs/>
        </w:rPr>
        <w:t>ที่เป็น</w:t>
      </w:r>
      <w:r w:rsidR="004B5DA1" w:rsidRPr="000A4D72">
        <w:rPr>
          <w:rFonts w:ascii="TH SarabunIT๙" w:hAnsi="TH SarabunIT๙" w:cs="TH SarabunIT๙"/>
          <w:sz w:val="32"/>
          <w:szCs w:val="32"/>
          <w:cs/>
        </w:rPr>
        <w:t>การค้าระหว่างประเทศ</w:t>
      </w:r>
    </w:p>
    <w:p w:rsidR="00D87CD6" w:rsidRDefault="000A4D72" w:rsidP="00D87CD6">
      <w:pPr>
        <w:tabs>
          <w:tab w:val="left" w:pos="1620"/>
          <w:tab w:val="left" w:pos="2331"/>
        </w:tabs>
        <w:spacing w:before="60" w:after="0" w:line="240" w:lineRule="auto"/>
        <w:ind w:left="657" w:right="360" w:hanging="3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DA1" w:rsidRPr="000A4D72">
        <w:rPr>
          <w:rFonts w:ascii="TH SarabunIT๙" w:hAnsi="TH SarabunIT๙" w:cs="TH SarabunIT๙"/>
          <w:sz w:val="32"/>
          <w:szCs w:val="32"/>
          <w:cs/>
        </w:rPr>
        <w:t>พัฒนาจากองค์ความรู้</w:t>
      </w:r>
      <w:r w:rsidR="004B5DA1" w:rsidRPr="000A4D72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B5DA1" w:rsidRPr="000A4D72">
        <w:rPr>
          <w:rFonts w:ascii="TH SarabunIT๙" w:hAnsi="TH SarabunIT๙" w:cs="TH SarabunIT๙"/>
          <w:sz w:val="32"/>
          <w:szCs w:val="32"/>
          <w:cs/>
        </w:rPr>
        <w:t>มีอยู่แล้ว</w:t>
      </w:r>
      <w:r w:rsidR="004B5DA1" w:rsidRPr="000A4D7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B5DA1" w:rsidRPr="000A4D72">
        <w:rPr>
          <w:rFonts w:ascii="TH SarabunIT๙" w:hAnsi="TH SarabunIT๙" w:cs="TH SarabunIT๙"/>
          <w:sz w:val="32"/>
          <w:szCs w:val="32"/>
          <w:cs/>
        </w:rPr>
        <w:t>สามารถประยุกต์งานวิจัยไปใช้ประโยชน์เชิงพาณิชย์</w:t>
      </w:r>
      <w:r w:rsidR="004B5DA1" w:rsidRPr="000A4D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87CD6" w:rsidRPr="00D87CD6" w:rsidRDefault="00D87CD6" w:rsidP="00D87CD6">
      <w:pPr>
        <w:tabs>
          <w:tab w:val="left" w:pos="1620"/>
          <w:tab w:val="left" w:pos="2331"/>
        </w:tabs>
        <w:spacing w:before="120" w:after="0" w:line="240" w:lineRule="auto"/>
        <w:ind w:left="662" w:right="360" w:hanging="662"/>
        <w:jc w:val="thaiDistribute"/>
        <w:rPr>
          <w:rFonts w:ascii="TH SarabunIT๙" w:hAnsi="TH SarabunIT๙" w:cs="TH SarabunIT๙"/>
          <w:sz w:val="32"/>
          <w:szCs w:val="32"/>
        </w:rPr>
      </w:pPr>
      <w:r w:rsidRPr="00D87CD6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A4D72" w:rsidRPr="00D87C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0B79" w:rsidRPr="00D87CD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ผลการพิจารณา/</w:t>
      </w:r>
      <w:r w:rsidR="000A4D72" w:rsidRPr="00D87CD6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ข้อคิดเห็น/ข้อเสนอแน</w:t>
      </w:r>
      <w:r w:rsidR="000A4D72" w:rsidRPr="00D87CD6">
        <w:rPr>
          <w:rFonts w:ascii="TH SarabunPSK" w:hAnsi="TH SarabunPSK" w:cs="TH SarabunPSK" w:hint="cs"/>
          <w:sz w:val="32"/>
          <w:szCs w:val="32"/>
          <w:cs/>
        </w:rPr>
        <w:t>ะ</w:t>
      </w:r>
      <w:r w:rsidRPr="00D87CD6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โดยคณะกรรมการที่ปรึกษาด้านวิชาการของหน่วยงาน</w:t>
      </w:r>
    </w:p>
    <w:p w:rsidR="001B277C" w:rsidRDefault="001B277C" w:rsidP="001B277C">
      <w:pPr>
        <w:spacing w:before="80" w:after="80" w:line="240" w:lineRule="auto"/>
        <w:ind w:firstLine="18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1B277C" w:rsidRDefault="001B277C" w:rsidP="001B277C">
      <w:pPr>
        <w:spacing w:before="80" w:after="80" w:line="240" w:lineRule="auto"/>
        <w:ind w:firstLine="18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1B277C" w:rsidRDefault="001B277C" w:rsidP="001B277C">
      <w:pPr>
        <w:spacing w:before="80" w:after="80" w:line="240" w:lineRule="auto"/>
        <w:ind w:firstLine="18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4B5DA1" w:rsidRDefault="004B5DA1" w:rsidP="004B5DA1">
      <w:pPr>
        <w:spacing w:before="80" w:after="80" w:line="240" w:lineRule="auto"/>
        <w:ind w:firstLine="18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4B5DA1" w:rsidRDefault="004B5DA1" w:rsidP="004B5DA1">
      <w:pPr>
        <w:spacing w:before="80" w:after="80" w:line="240" w:lineRule="auto"/>
        <w:ind w:firstLine="18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20486" w:rsidRDefault="00C20486" w:rsidP="00C20486">
      <w:pPr>
        <w:spacing w:before="80" w:after="80" w:line="240" w:lineRule="auto"/>
        <w:ind w:firstLine="18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9C6875" w:rsidRDefault="00D87CD6" w:rsidP="00D87CD6">
      <w:pPr>
        <w:pStyle w:val="ListParagraph"/>
        <w:spacing w:before="240" w:after="0" w:line="240" w:lineRule="auto"/>
        <w:ind w:left="675" w:right="360" w:hanging="648"/>
        <w:jc w:val="thaiDistribute"/>
        <w:rPr>
          <w:rFonts w:ascii="TH SarabunPSK" w:hAnsi="TH SarabunPSK" w:cs="TH SarabunPSK"/>
          <w:sz w:val="24"/>
          <w:szCs w:val="32"/>
        </w:rPr>
      </w:pPr>
      <w:r w:rsidRPr="00D87CD6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875" w:rsidRPr="009E0E1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9C6875" w:rsidRPr="009E0E13">
        <w:rPr>
          <w:rFonts w:ascii="TH SarabunPSK" w:hAnsi="TH SarabunPSK" w:cs="TH SarabunPSK" w:hint="cs"/>
          <w:sz w:val="32"/>
          <w:szCs w:val="32"/>
          <w:cs/>
        </w:rPr>
        <w:t xml:space="preserve"> หัวหน้าโครงการวิจัยได้แก้ไขโครงการวิจัยตาม</w:t>
      </w:r>
      <w:r w:rsidR="005B0B79" w:rsidRPr="009E0E13">
        <w:rPr>
          <w:rFonts w:ascii="TH SarabunPSK" w:hAnsi="TH SarabunPSK" w:cs="TH SarabunPSK" w:hint="cs"/>
          <w:sz w:val="32"/>
          <w:szCs w:val="32"/>
          <w:cs/>
        </w:rPr>
        <w:t>ผลการพิจารณา/</w:t>
      </w:r>
      <w:r w:rsidR="009C6875" w:rsidRPr="009E0E13">
        <w:rPr>
          <w:rFonts w:ascii="TH SarabunPSK" w:hAnsi="TH SarabunPSK" w:cs="TH SarabunPSK" w:hint="cs"/>
          <w:sz w:val="24"/>
          <w:szCs w:val="32"/>
          <w:cs/>
        </w:rPr>
        <w:t>ข้อคิดเห็น/ข้อเสนอแน</w:t>
      </w:r>
      <w:r w:rsidR="009C6875" w:rsidRPr="009E0E13">
        <w:rPr>
          <w:rFonts w:ascii="TH SarabunPSK" w:hAnsi="TH SarabunPSK" w:cs="TH SarabunPSK" w:hint="cs"/>
          <w:sz w:val="32"/>
          <w:szCs w:val="32"/>
          <w:cs/>
        </w:rPr>
        <w:t>ะคณะกรรมการที่ปรึกษา</w:t>
      </w:r>
      <w:r w:rsidR="009C6875" w:rsidRPr="009E0E13">
        <w:rPr>
          <w:rFonts w:ascii="TH SarabunPSK" w:hAnsi="TH SarabunPSK" w:cs="TH SarabunPSK" w:hint="cs"/>
          <w:sz w:val="24"/>
          <w:szCs w:val="32"/>
          <w:cs/>
        </w:rPr>
        <w:t>ด้านวิชาการของหน่วยงานเรียบร้อยแล้ว</w:t>
      </w:r>
    </w:p>
    <w:p w:rsidR="00D87CD6" w:rsidRPr="009E0E13" w:rsidRDefault="00D87CD6" w:rsidP="00D87CD6">
      <w:pPr>
        <w:pStyle w:val="ListParagraph"/>
        <w:spacing w:before="240" w:after="0" w:line="240" w:lineRule="auto"/>
        <w:ind w:left="675" w:right="360" w:hanging="6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9E0E13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62D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รับรองว่าโครงการวิจัยนี้มิได้รับการสนับสนุนจ</w:t>
      </w:r>
      <w:r w:rsidR="00BB462D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กงบประมาณปกติหรืองบประมาณจากแหล่งอื่น</w:t>
      </w:r>
    </w:p>
    <w:p w:rsidR="00604767" w:rsidRDefault="00604767" w:rsidP="00C96A9C">
      <w:pPr>
        <w:spacing w:after="0" w:line="240" w:lineRule="auto"/>
        <w:jc w:val="center"/>
        <w:rPr>
          <w:rFonts w:ascii="TH SarabunPSK" w:hAnsi="TH SarabunPSK" w:cs="TH SarabunPSK"/>
          <w:color w:val="FFFFFF" w:themeColor="background1"/>
          <w:sz w:val="32"/>
          <w:szCs w:val="32"/>
        </w:rPr>
      </w:pPr>
    </w:p>
    <w:p w:rsidR="00D87CD6" w:rsidRDefault="002E53CA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2E53CA" w:rsidRPr="002E53CA" w:rsidRDefault="00D87CD6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E5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3CA" w:rsidRPr="002E53CA">
        <w:rPr>
          <w:rFonts w:ascii="TH SarabunPSK" w:hAnsi="TH SarabunPSK" w:cs="TH SarabunPSK"/>
          <w:sz w:val="32"/>
          <w:szCs w:val="32"/>
          <w:cs/>
        </w:rPr>
        <w:t>ลงนาม</w:t>
      </w:r>
      <w:r w:rsidR="002E53CA" w:rsidRPr="002E5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3CA" w:rsidRPr="002E53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2E53CA" w:rsidRPr="002E53CA" w:rsidRDefault="002E53CA" w:rsidP="00E53C99">
      <w:pPr>
        <w:pStyle w:val="BodyText2"/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E53CA">
        <w:rPr>
          <w:rFonts w:ascii="TH SarabunPSK" w:hAnsi="TH SarabunPSK" w:cs="TH SarabunPSK"/>
          <w:sz w:val="32"/>
          <w:szCs w:val="32"/>
        </w:rPr>
        <w:t>(</w:t>
      </w:r>
      <w:r w:rsidRPr="002E53CA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2E53CA">
        <w:rPr>
          <w:rFonts w:ascii="TH SarabunPSK" w:hAnsi="TH SarabunPSK" w:cs="TH SarabunPSK"/>
          <w:sz w:val="32"/>
          <w:szCs w:val="32"/>
        </w:rPr>
        <w:t>)</w:t>
      </w:r>
    </w:p>
    <w:p w:rsidR="00C96A9C" w:rsidRDefault="00C96A9C" w:rsidP="00E53C9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วันที่</w:t>
      </w:r>
      <w:r w:rsidR="001B277C">
        <w:rPr>
          <w:rFonts w:ascii="TH SarabunPSK" w:hAnsi="TH SarabunPSK" w:cs="TH SarabunPSK" w:hint="cs"/>
          <w:sz w:val="24"/>
          <w:szCs w:val="32"/>
          <w:cs/>
        </w:rPr>
        <w:t xml:space="preserve"> ............. เดือน ............................ พ.ศ. .........</w:t>
      </w:r>
    </w:p>
    <w:p w:rsidR="006075EC" w:rsidRDefault="00C96A9C" w:rsidP="00E53C9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04767">
        <w:rPr>
          <w:rFonts w:ascii="TH SarabunPSK" w:hAnsi="TH SarabunPSK" w:cs="TH SarabunPSK" w:hint="cs"/>
          <w:sz w:val="24"/>
          <w:szCs w:val="32"/>
          <w:cs/>
        </w:rPr>
        <w:t>ประธานคณะกรรมการที่ปรึกษาด้านวิชาการ</w:t>
      </w:r>
      <w:r w:rsidR="00044FAC">
        <w:rPr>
          <w:rFonts w:ascii="TH SarabunPSK" w:hAnsi="TH SarabunPSK" w:cs="TH SarabunPSK" w:hint="cs"/>
          <w:sz w:val="24"/>
          <w:szCs w:val="32"/>
          <w:cs/>
        </w:rPr>
        <w:t>ของหน่วยงาน</w:t>
      </w:r>
      <w:r w:rsidR="00604767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</w:t>
      </w:r>
    </w:p>
    <w:p w:rsidR="00D87CD6" w:rsidRDefault="00D87CD6" w:rsidP="00E53C99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(ผู้เชี่ยวชาญหน่วยงานตามคำสั่งแต่งตั้ง)</w:t>
      </w:r>
    </w:p>
    <w:p w:rsidR="0045686D" w:rsidRDefault="0045686D" w:rsidP="0045686D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45686D" w:rsidRPr="0045686D" w:rsidRDefault="0045686D" w:rsidP="0045686D">
      <w:pPr>
        <w:spacing w:after="0" w:line="240" w:lineRule="auto"/>
        <w:ind w:left="993" w:hanging="99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568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5686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74A66" w:rsidRPr="00174A66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Pr="0045686D">
        <w:rPr>
          <w:rFonts w:ascii="TH SarabunPSK" w:hAnsi="TH SarabunPSK" w:cs="TH SarabunPSK" w:hint="cs"/>
          <w:sz w:val="32"/>
          <w:szCs w:val="32"/>
          <w:cs/>
        </w:rPr>
        <w:t>แนบรายงานการประชุมคณะกรรมการที่ปรึกษาด้านวิชาการของหน่วยงาน</w:t>
      </w:r>
      <w:r w:rsidR="00174A66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bookmarkStart w:id="0" w:name="_GoBack"/>
      <w:bookmarkEnd w:id="0"/>
    </w:p>
    <w:sectPr w:rsidR="0045686D" w:rsidRPr="0045686D" w:rsidSect="00140CCC">
      <w:headerReference w:type="default" r:id="rId8"/>
      <w:pgSz w:w="12240" w:h="15840"/>
      <w:pgMar w:top="360" w:right="720" w:bottom="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CA" w:rsidRDefault="002E53CA" w:rsidP="00250776">
      <w:pPr>
        <w:spacing w:after="0" w:line="240" w:lineRule="auto"/>
      </w:pPr>
      <w:r>
        <w:separator/>
      </w:r>
    </w:p>
  </w:endnote>
  <w:endnote w:type="continuationSeparator" w:id="0">
    <w:p w:rsidR="002E53CA" w:rsidRDefault="002E53CA" w:rsidP="0025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CA" w:rsidRDefault="002E53CA" w:rsidP="00250776">
      <w:pPr>
        <w:spacing w:after="0" w:line="240" w:lineRule="auto"/>
      </w:pPr>
      <w:r>
        <w:separator/>
      </w:r>
    </w:p>
  </w:footnote>
  <w:footnote w:type="continuationSeparator" w:id="0">
    <w:p w:rsidR="002E53CA" w:rsidRDefault="002E53CA" w:rsidP="0025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9640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53CA" w:rsidRDefault="002E53CA">
        <w:pPr>
          <w:pStyle w:val="Header"/>
          <w:jc w:val="center"/>
        </w:pPr>
        <w:r w:rsidRPr="00250776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250776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250776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45686D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250776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2E53CA" w:rsidRDefault="002E5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3EC"/>
    <w:multiLevelType w:val="hybridMultilevel"/>
    <w:tmpl w:val="DBE2FE10"/>
    <w:lvl w:ilvl="0" w:tplc="451EE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3487"/>
    <w:multiLevelType w:val="hybridMultilevel"/>
    <w:tmpl w:val="E80CB03C"/>
    <w:lvl w:ilvl="0" w:tplc="CADCF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375A0"/>
    <w:multiLevelType w:val="hybridMultilevel"/>
    <w:tmpl w:val="BF70BB10"/>
    <w:lvl w:ilvl="0" w:tplc="3B6C250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23CAF"/>
    <w:multiLevelType w:val="hybridMultilevel"/>
    <w:tmpl w:val="6BB0C1EC"/>
    <w:lvl w:ilvl="0" w:tplc="D9D66CA4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A062F"/>
    <w:multiLevelType w:val="hybridMultilevel"/>
    <w:tmpl w:val="391AFA50"/>
    <w:lvl w:ilvl="0" w:tplc="DD7459A2">
      <w:numFmt w:val="bullet"/>
      <w:lvlText w:val="-"/>
      <w:lvlJc w:val="left"/>
      <w:pPr>
        <w:ind w:left="378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>
    <w:nsid w:val="6F4576E4"/>
    <w:multiLevelType w:val="hybridMultilevel"/>
    <w:tmpl w:val="C41E5DFA"/>
    <w:lvl w:ilvl="0" w:tplc="8D72F2E4">
      <w:start w:val="1"/>
      <w:numFmt w:val="decimal"/>
      <w:lvlText w:val="(%1)"/>
      <w:lvlJc w:val="left"/>
      <w:pPr>
        <w:ind w:left="1718" w:hanging="360"/>
      </w:pPr>
      <w:rPr>
        <w:rFonts w:ascii="TH SarabunIT๙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7"/>
    <w:rsid w:val="000114BA"/>
    <w:rsid w:val="00044FAC"/>
    <w:rsid w:val="000A4D72"/>
    <w:rsid w:val="000E09ED"/>
    <w:rsid w:val="00107356"/>
    <w:rsid w:val="0012531A"/>
    <w:rsid w:val="00140CCC"/>
    <w:rsid w:val="00174A66"/>
    <w:rsid w:val="001937E3"/>
    <w:rsid w:val="001B277C"/>
    <w:rsid w:val="001E1E29"/>
    <w:rsid w:val="001E352F"/>
    <w:rsid w:val="00223476"/>
    <w:rsid w:val="00250776"/>
    <w:rsid w:val="00270DCF"/>
    <w:rsid w:val="002A1FC6"/>
    <w:rsid w:val="002E53CA"/>
    <w:rsid w:val="0030485D"/>
    <w:rsid w:val="00340C0E"/>
    <w:rsid w:val="00353EFA"/>
    <w:rsid w:val="003C218B"/>
    <w:rsid w:val="003D74A5"/>
    <w:rsid w:val="0043246F"/>
    <w:rsid w:val="0045686D"/>
    <w:rsid w:val="00473A8E"/>
    <w:rsid w:val="004B5DA1"/>
    <w:rsid w:val="00503338"/>
    <w:rsid w:val="00514573"/>
    <w:rsid w:val="00540821"/>
    <w:rsid w:val="0055700E"/>
    <w:rsid w:val="00557801"/>
    <w:rsid w:val="005B0B79"/>
    <w:rsid w:val="00604767"/>
    <w:rsid w:val="006075EC"/>
    <w:rsid w:val="006170E4"/>
    <w:rsid w:val="006503BB"/>
    <w:rsid w:val="00667400"/>
    <w:rsid w:val="00686B89"/>
    <w:rsid w:val="007520D3"/>
    <w:rsid w:val="007603F8"/>
    <w:rsid w:val="00780AD6"/>
    <w:rsid w:val="00786E62"/>
    <w:rsid w:val="00813066"/>
    <w:rsid w:val="008574E8"/>
    <w:rsid w:val="00873291"/>
    <w:rsid w:val="00876A51"/>
    <w:rsid w:val="00883B29"/>
    <w:rsid w:val="008B7F81"/>
    <w:rsid w:val="008E183C"/>
    <w:rsid w:val="008E43FB"/>
    <w:rsid w:val="00911046"/>
    <w:rsid w:val="00921AD4"/>
    <w:rsid w:val="00927883"/>
    <w:rsid w:val="009C6875"/>
    <w:rsid w:val="009E0E13"/>
    <w:rsid w:val="009E1FB7"/>
    <w:rsid w:val="00A32EED"/>
    <w:rsid w:val="00A43E0F"/>
    <w:rsid w:val="00AD5DF0"/>
    <w:rsid w:val="00AF190F"/>
    <w:rsid w:val="00B33040"/>
    <w:rsid w:val="00B4417F"/>
    <w:rsid w:val="00B658AD"/>
    <w:rsid w:val="00B75DC0"/>
    <w:rsid w:val="00B814FB"/>
    <w:rsid w:val="00BB1EDC"/>
    <w:rsid w:val="00BB462D"/>
    <w:rsid w:val="00BF07AC"/>
    <w:rsid w:val="00BF69F2"/>
    <w:rsid w:val="00C04FBC"/>
    <w:rsid w:val="00C20486"/>
    <w:rsid w:val="00C437A1"/>
    <w:rsid w:val="00C45F12"/>
    <w:rsid w:val="00C64ABF"/>
    <w:rsid w:val="00C6611B"/>
    <w:rsid w:val="00C96A9C"/>
    <w:rsid w:val="00D405BB"/>
    <w:rsid w:val="00D43EE1"/>
    <w:rsid w:val="00D50A7C"/>
    <w:rsid w:val="00D57F7A"/>
    <w:rsid w:val="00D776B4"/>
    <w:rsid w:val="00D87CD6"/>
    <w:rsid w:val="00D93777"/>
    <w:rsid w:val="00D944EA"/>
    <w:rsid w:val="00DA2EFC"/>
    <w:rsid w:val="00DB2353"/>
    <w:rsid w:val="00E53C99"/>
    <w:rsid w:val="00E72E70"/>
    <w:rsid w:val="00E952A3"/>
    <w:rsid w:val="00EB38BD"/>
    <w:rsid w:val="00EB4EBB"/>
    <w:rsid w:val="00F303B5"/>
    <w:rsid w:val="00F53AEB"/>
    <w:rsid w:val="00F67915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4FB"/>
    <w:pPr>
      <w:ind w:left="720"/>
      <w:contextualSpacing/>
    </w:pPr>
  </w:style>
  <w:style w:type="table" w:styleId="TableGrid">
    <w:name w:val="Table Grid"/>
    <w:basedOn w:val="TableNormal"/>
    <w:uiPriority w:val="59"/>
    <w:rsid w:val="00B8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3066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FB701C"/>
    <w:pPr>
      <w:spacing w:after="120" w:line="480" w:lineRule="auto"/>
    </w:pPr>
    <w:rPr>
      <w:rFonts w:ascii="Calibri" w:eastAsia="Times New Roman" w:hAnsi="Calibri" w:cs="Cordia New"/>
    </w:rPr>
  </w:style>
  <w:style w:type="character" w:customStyle="1" w:styleId="BodyText2Char">
    <w:name w:val="Body Text 2 Char"/>
    <w:basedOn w:val="DefaultParagraphFont"/>
    <w:link w:val="BodyText2"/>
    <w:uiPriority w:val="99"/>
    <w:rsid w:val="00FB701C"/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76"/>
  </w:style>
  <w:style w:type="paragraph" w:styleId="Footer">
    <w:name w:val="footer"/>
    <w:basedOn w:val="Normal"/>
    <w:link w:val="Foot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76"/>
  </w:style>
  <w:style w:type="paragraph" w:styleId="BalloonText">
    <w:name w:val="Balloon Text"/>
    <w:basedOn w:val="Normal"/>
    <w:link w:val="BalloonTextChar"/>
    <w:uiPriority w:val="99"/>
    <w:semiHidden/>
    <w:unhideWhenUsed/>
    <w:rsid w:val="003C2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4FB"/>
    <w:pPr>
      <w:ind w:left="720"/>
      <w:contextualSpacing/>
    </w:pPr>
  </w:style>
  <w:style w:type="table" w:styleId="TableGrid">
    <w:name w:val="Table Grid"/>
    <w:basedOn w:val="TableNormal"/>
    <w:uiPriority w:val="59"/>
    <w:rsid w:val="00B8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3066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FB701C"/>
    <w:pPr>
      <w:spacing w:after="120" w:line="480" w:lineRule="auto"/>
    </w:pPr>
    <w:rPr>
      <w:rFonts w:ascii="Calibri" w:eastAsia="Times New Roman" w:hAnsi="Calibri" w:cs="Cordia New"/>
    </w:rPr>
  </w:style>
  <w:style w:type="character" w:customStyle="1" w:styleId="BodyText2Char">
    <w:name w:val="Body Text 2 Char"/>
    <w:basedOn w:val="DefaultParagraphFont"/>
    <w:link w:val="BodyText2"/>
    <w:uiPriority w:val="99"/>
    <w:rsid w:val="00FB701C"/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76"/>
  </w:style>
  <w:style w:type="paragraph" w:styleId="Footer">
    <w:name w:val="footer"/>
    <w:basedOn w:val="Normal"/>
    <w:link w:val="Foot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76"/>
  </w:style>
  <w:style w:type="paragraph" w:styleId="BalloonText">
    <w:name w:val="Balloon Text"/>
    <w:basedOn w:val="Normal"/>
    <w:link w:val="BalloonTextChar"/>
    <w:uiPriority w:val="99"/>
    <w:semiHidden/>
    <w:unhideWhenUsed/>
    <w:rsid w:val="003C2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7PtD00</dc:creator>
  <cp:lastModifiedBy>PtD09</cp:lastModifiedBy>
  <cp:revision>2</cp:revision>
  <cp:lastPrinted>2017-11-17T06:37:00Z</cp:lastPrinted>
  <dcterms:created xsi:type="dcterms:W3CDTF">2018-11-16T04:07:00Z</dcterms:created>
  <dcterms:modified xsi:type="dcterms:W3CDTF">2018-11-16T04:07:00Z</dcterms:modified>
</cp:coreProperties>
</file>